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Offsite Backup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Offsite backup refers to the process of storing copies of data or backups in a location separate from the primary computing environment. It provides an additional layer of protection against data loss in the event of hardware failure, natural disasters, theft, or other unforeseen circumstances that could affect primary data storage.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Definition and Purpose: Offsite backup involves creating duplicate copies of  data and storing them in a different physical location. The purpose is to ensure that if something happens to primary data storage, such as a server crash, fire, or flood, we still have a secure and accessible copy of data.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Importance of Offsite Backup: </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rtl w:val="0"/>
        </w:rPr>
        <w:t xml:space="preserve">a. Disaster Recovery: Offsite backup protects data from local disasters like fires, floods, earthquakes, or power surges that may render primary data storage inaccessible or damaged. </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b. Data Protection: It provides an additional layer of protection against data loss due to hardware failures, accidental deletions, malware attacks, or ransomware. </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c. Business Continuity: In case of a major disruption, having offsite backups allows for faster recovery and minimised downtime, enabling our business to continue operations seamlessly.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d. Compliance and Legal Requirements: Certain industries and regulations require businesses to maintain secure backups of their data in offsite locations to meet compliance standards. </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e. Data Archiving: Offsite backup can be used for long-term data archiving, ensuring that historical or regulatory data is preserved and accessible even after a significant period.</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Offsite Backup Method</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720" w:firstLine="0"/>
        <w:rPr>
          <w:color w:val="4a86e8"/>
        </w:rPr>
      </w:pPr>
      <w:r w:rsidDel="00000000" w:rsidR="00000000" w:rsidRPr="00000000">
        <w:rPr>
          <w:color w:val="4a86e8"/>
          <w:rtl w:val="0"/>
        </w:rPr>
        <w:t xml:space="preserve">. Physical Media: DVD with Encrypted Data placed at Director’s Home.</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Considerations for Offsite Backup: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a. Data Security: Ensure that  offsite backups are encrypted during transmission and storage to protect sensitive information from unauthorized access. </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t xml:space="preserve">b. Testing and Verification: Periodically test the restoration process from our offsite backups to ensure the data integrity and verify that your backups are usable when needed.</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Security Considerations: </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t xml:space="preserve">a. Encryption: We used to Encrypt our offsite backups to protect sensitive data from unauthorized access. For this purpose we are using  strong encryption algorithms.</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t xml:space="preserve">b. Access Controls: Implement appropriate access controls to limit who can retrieve or restore data from the offsite backups. </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t xml:space="preserve">c. Compliance: If our data falls under specific compliance regulations, ensure that your offsite backup solution meets the required standards for data protection and privacy.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d. Redundancy:. This ensures that even if one location is compromised, another backup copy is available.</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Offsite backup is an essential part of a comprehensive data protection and disaster recovery strategy. By keeping copies of our data in a separate location, we can significantly reduce the risk of permanent data loss and ensure business continuity in the face of unexpected events.</w:t>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